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9A" w:rsidRPr="00065C9A" w:rsidRDefault="00065C9A" w:rsidP="00065C9A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 xml:space="preserve">Информатика пәнін оқытуда оқушылардың </w:t>
      </w:r>
      <w:proofErr w:type="spellStart"/>
      <w:r w:rsidRPr="00065C9A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>ынтасын</w:t>
      </w:r>
      <w:proofErr w:type="spellEnd"/>
      <w:r w:rsidRPr="00065C9A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>арттыру</w:t>
      </w:r>
      <w:proofErr w:type="spellEnd"/>
      <w:r w:rsidRPr="00065C9A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>жолдары</w:t>
      </w:r>
      <w:proofErr w:type="spellEnd"/>
    </w:p>
    <w:p w:rsidR="00065C9A" w:rsidRPr="00065C9A" w:rsidRDefault="00065C9A" w:rsidP="00065C9A">
      <w:pPr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</w:pPr>
    </w:p>
    <w:p w:rsidR="00065C9A" w:rsidRPr="00065C9A" w:rsidRDefault="00065C9A" w:rsidP="00065C9A">
      <w:pPr>
        <w:jc w:val="right"/>
        <w:rPr>
          <w:rFonts w:ascii="Times New Roman" w:eastAsia="Times New Roman" w:hAnsi="Times New Roman" w:cs="Times New Roman"/>
          <w:bCs/>
          <w:i/>
          <w:color w:val="333333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>«</w:t>
      </w:r>
      <w:r w:rsidRPr="00065C9A">
        <w:rPr>
          <w:rFonts w:ascii="Times New Roman" w:eastAsia="Times New Roman" w:hAnsi="Times New Roman" w:cs="Times New Roman"/>
          <w:bCs/>
          <w:i/>
          <w:color w:val="333333"/>
          <w:sz w:val="24"/>
          <w:szCs w:val="21"/>
          <w:lang w:eastAsia="ru-RU"/>
        </w:rPr>
        <w:t xml:space="preserve">Біздің барлық </w:t>
      </w:r>
      <w:proofErr w:type="spellStart"/>
      <w:r w:rsidRPr="00065C9A">
        <w:rPr>
          <w:rFonts w:ascii="Times New Roman" w:eastAsia="Times New Roman" w:hAnsi="Times New Roman" w:cs="Times New Roman"/>
          <w:bCs/>
          <w:i/>
          <w:color w:val="333333"/>
          <w:sz w:val="24"/>
          <w:szCs w:val="21"/>
          <w:lang w:eastAsia="ru-RU"/>
        </w:rPr>
        <w:t>жоспарларымыз</w:t>
      </w:r>
      <w:proofErr w:type="spellEnd"/>
      <w:r w:rsidRPr="00065C9A">
        <w:rPr>
          <w:rFonts w:ascii="Times New Roman" w:eastAsia="Times New Roman" w:hAnsi="Times New Roman" w:cs="Times New Roman"/>
          <w:bCs/>
          <w:i/>
          <w:color w:val="333333"/>
          <w:sz w:val="24"/>
          <w:szCs w:val="21"/>
          <w:lang w:eastAsia="ru-RU"/>
        </w:rPr>
        <w:t xml:space="preserve">, барлық </w:t>
      </w:r>
      <w:proofErr w:type="spellStart"/>
      <w:r w:rsidRPr="00065C9A">
        <w:rPr>
          <w:rFonts w:ascii="Times New Roman" w:eastAsia="Times New Roman" w:hAnsi="Times New Roman" w:cs="Times New Roman"/>
          <w:bCs/>
          <w:i/>
          <w:color w:val="333333"/>
          <w:sz w:val="24"/>
          <w:szCs w:val="21"/>
          <w:lang w:eastAsia="ru-RU"/>
        </w:rPr>
        <w:t>ізденістеріміз</w:t>
      </w:r>
      <w:proofErr w:type="spellEnd"/>
      <w:r w:rsidRPr="00065C9A">
        <w:rPr>
          <w:rFonts w:ascii="Times New Roman" w:eastAsia="Times New Roman" w:hAnsi="Times New Roman" w:cs="Times New Roman"/>
          <w:bCs/>
          <w:i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i/>
          <w:color w:val="333333"/>
          <w:sz w:val="24"/>
          <w:szCs w:val="21"/>
          <w:lang w:eastAsia="ru-RU"/>
        </w:rPr>
        <w:t>бен</w:t>
      </w:r>
      <w:proofErr w:type="spellEnd"/>
      <w:r w:rsidRPr="00065C9A">
        <w:rPr>
          <w:rFonts w:ascii="Times New Roman" w:eastAsia="Times New Roman" w:hAnsi="Times New Roman" w:cs="Times New Roman"/>
          <w:bCs/>
          <w:i/>
          <w:color w:val="333333"/>
          <w:sz w:val="24"/>
          <w:szCs w:val="21"/>
          <w:lang w:eastAsia="ru-RU"/>
        </w:rPr>
        <w:t xml:space="preserve"> құрылыстарымыз</w:t>
      </w:r>
    </w:p>
    <w:p w:rsidR="00065C9A" w:rsidRPr="00065C9A" w:rsidRDefault="00065C9A" w:rsidP="00065C9A">
      <w:pPr>
        <w:jc w:val="righ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1"/>
          <w:lang w:eastAsia="ru-RU"/>
        </w:rPr>
      </w:pPr>
      <w:proofErr w:type="spellStart"/>
      <w:r w:rsidRPr="00065C9A">
        <w:rPr>
          <w:rFonts w:ascii="Times New Roman" w:eastAsia="Times New Roman" w:hAnsi="Times New Roman" w:cs="Times New Roman"/>
          <w:bCs/>
          <w:i/>
          <w:color w:val="333333"/>
          <w:sz w:val="24"/>
          <w:szCs w:val="21"/>
          <w:lang w:eastAsia="ru-RU"/>
        </w:rPr>
        <w:t>айналады</w:t>
      </w:r>
      <w:proofErr w:type="spellEnd"/>
      <w:r w:rsidRPr="00065C9A">
        <w:rPr>
          <w:rFonts w:ascii="Times New Roman" w:eastAsia="Times New Roman" w:hAnsi="Times New Roman" w:cs="Times New Roman"/>
          <w:bCs/>
          <w:i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i/>
          <w:color w:val="333333"/>
          <w:sz w:val="24"/>
          <w:szCs w:val="21"/>
          <w:lang w:eastAsia="ru-RU"/>
        </w:rPr>
        <w:t>жерорта</w:t>
      </w:r>
      <w:proofErr w:type="spellEnd"/>
      <w:r w:rsidRPr="00065C9A">
        <w:rPr>
          <w:rFonts w:ascii="Times New Roman" w:eastAsia="Times New Roman" w:hAnsi="Times New Roman" w:cs="Times New Roman"/>
          <w:bCs/>
          <w:i/>
          <w:color w:val="333333"/>
          <w:sz w:val="24"/>
          <w:szCs w:val="21"/>
          <w:lang w:eastAsia="ru-RU"/>
        </w:rPr>
        <w:t xml:space="preserve">, </w:t>
      </w:r>
      <w:proofErr w:type="spellStart"/>
      <w:r w:rsidRPr="00065C9A">
        <w:rPr>
          <w:rFonts w:ascii="Times New Roman" w:eastAsia="Times New Roman" w:hAnsi="Times New Roman" w:cs="Times New Roman"/>
          <w:bCs/>
          <w:i/>
          <w:color w:val="333333"/>
          <w:sz w:val="24"/>
          <w:szCs w:val="21"/>
          <w:lang w:eastAsia="ru-RU"/>
        </w:rPr>
        <w:t>егер</w:t>
      </w:r>
      <w:proofErr w:type="spellEnd"/>
      <w:r w:rsidRPr="00065C9A">
        <w:rPr>
          <w:rFonts w:ascii="Times New Roman" w:eastAsia="Times New Roman" w:hAnsi="Times New Roman" w:cs="Times New Roman"/>
          <w:bCs/>
          <w:i/>
          <w:color w:val="333333"/>
          <w:sz w:val="24"/>
          <w:szCs w:val="21"/>
          <w:lang w:eastAsia="ru-RU"/>
        </w:rPr>
        <w:t xml:space="preserve"> оқушы жоқ</w:t>
      </w:r>
      <w:r w:rsidRPr="00065C9A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1"/>
          <w:lang w:eastAsia="ru-RU"/>
        </w:rPr>
        <w:t>»</w:t>
      </w:r>
    </w:p>
    <w:p w:rsidR="00065C9A" w:rsidRPr="00065C9A" w:rsidRDefault="00065C9A" w:rsidP="00065C9A">
      <w:pPr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>В. А. Сухомлинский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</w:pPr>
    </w:p>
    <w:p w:rsidR="00065C9A" w:rsidRPr="00065C9A" w:rsidRDefault="00065C9A" w:rsidP="00065C9A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</w:pP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Оқушылардың информатикаға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деген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қызығушылығының жоғары деңгейі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туралы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танымал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нанымға қайшы,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жыл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сайын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бұл қызығушылықты сақтау қиындай түсуде. Көбінесе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студенттерден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" маған информатика не үшін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керек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? Мен бағдарламашы болғым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келмейді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. Бұл, әдетте, информатиканың математикалық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аспектілерін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(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алгоритмдер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теориясы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логика,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есептеу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әдістері, яғни түсінуде қиындық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тудыратын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)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зерттеу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қажет болған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кезде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орын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алады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.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Көптеген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жылдар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бойы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информатиканы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оқуға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себеп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ең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алдымен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компьютерге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деген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қызығушылық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болды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.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Ол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балаларды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өзінің күш-қуатының құпиясымен және жаңа мүмкіндіктерді көрсетумен таң қалдырды.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Ол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дос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және көмекші болуға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дайын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ол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бүкіл әлеммен көңіл көтеріп,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байланыстыра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алады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.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Алайда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күн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сайын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көптеген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балалар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үшін компьютер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іс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жүзінде тұрмыстық құралға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айналады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және өзінің жұмбақ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галонын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және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онымен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бірге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мотивациялық күшін жоғалтады.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Мен өз сабақтарымда қолданатын және менің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ойымша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кез-келген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дидактикалық деңгейде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материалды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тиімді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оқуға, информатика сабақтарында оқушылардың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ынтасын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арттыруға мүмкіндік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беретін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мотивацияны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құрудың әдістері мен әдістері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туралы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айтқым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келеді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.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Бірінші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қабылдау: балалардың өмірлік тәжірибесіне жүгіну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Қабылдау мұғалім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студенттермен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таныс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жағдайларды талқылайды, олардың мәнін түсіну тек ұсынылған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материалды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зерттеу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кезінде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мүмкін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болады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. Жағдай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шынымен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өмірлік және қызықты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болуы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керек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бірақ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алыс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емес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.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1-мысал: "графикалық ақпаратты өңдеу" тақырыбы. 8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сынып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.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Барлық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студенттер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әлеуметтік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желілерде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"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отырады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" және барлығы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дерлік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ұсынылған құралдардың көмегімен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суреттерін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өңдейді - әртүрлі Жақтауларды қолданады және т.б. GIMP (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Photoshop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аналогы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) көмегімен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сіз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фотосуретті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кәсіби түрде өңдей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аласыз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: қажет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емес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заттарды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алып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тастаңыз,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шаш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үлгісін жақсартыңыз, бетіңіздегі ақауларды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алып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тастаңыз (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бітіру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альбомдарын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жасау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кезінде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қаншалықты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жиі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жасалады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). Сондықтан практикалық жұмыс "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суреттерді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көркем өңдеу "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біз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орындаймыз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фотосуреттерді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редакциялау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("Мөр" құралын қолдана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отырып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) сүзгілермен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безендіру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.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Балалардың тәжірибесіне жүгіну тек мотивация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жасау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әдісі ғана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емес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. Ең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бастысы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студенттер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алған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білімдерін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практикалық іс-әрекетте қолдануды көреді.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lastRenderedPageBreak/>
        <w:t xml:space="preserve">Біздің қарқынды даму және ақпараттық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технологияларды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қолдану дәуірінде информатика сабақтарында алынған практикалық дағдылар оларға кәсіби қызметте өте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пайдалы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болады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.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Жасыратыны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жоқ, бірқатар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мектеп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пәндері үшін оқушылардың алған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білімдерін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қалай қолдана алатындығы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туралы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түсініктері жоқ, нәтижесінде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олар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осы пәнді оқуға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деген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қызығушылығын жоғалтады.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Сонымен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мәліметтер базасындағы ақпаратты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іздеу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тақырыбын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зерттеген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кезде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мысал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ретінде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келесі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жағдайды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келтіруге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болады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-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кез-келген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өнімді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сатып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алу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.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Алдымен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балалармен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бірге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сатып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алынатын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тауардың түрін анықтау қажет.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Мысалы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бұл принтер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немесе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монитор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болады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.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Содан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кейін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оның техникалық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сипаттамалары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туралы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мәселе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шешіледі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(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балалар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"компьютердің аппараттық және бағдарламалық жасақтамасы" тақырыбынан бұрын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зерттелген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материалды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бір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уақытта қайталайды). Әрі қарай,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балалар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деп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аталатын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сипаттамалары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бар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принтерді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сатып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алудың барлық мүмкіндіктерін қарастыру қажет. Ұсынылған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опциялар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өте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алуан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түрлі, бірақ Интернет арқылы кеңсе жабдықтарын сатуға мамандандырылған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компанияны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іздеу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сияқты әдіс сөзсіз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естіледі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.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Осылайша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деректер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базасында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интернет арқылы нақты ақпаратты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іздеу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мүмкіндігі бар,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ол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айтпақшы, сабақтың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негізгі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тақырыбы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болып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табылады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.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Сол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тақырып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бойынша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Мен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жиі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қолданылатын ақпаратты сақтау және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іздеу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үшін мәліметтер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базасын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құру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жобасын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орындауды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ұсынамын.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Балалар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өз жобасының тақырыбын өз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бетінше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анықтайды.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Мысалы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:"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дербес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компьютерді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таңдау","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мектепке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арналған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компьютерлер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"," операциялық жүйені таңдау " және т. б.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Осылайша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балалардың тәжірибесіне жүгіну тек мотивация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жасау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әдісі ғана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емес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. Ең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бастысы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студенттер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алған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білімдерін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практикалық іс-әрекетте қолдануды көреді. Біздің қарқынды даму және ақпараттық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технологияларды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қолдану дәуірінде информатика сабақтарында алынған практикалық дағдылар оларға кәсіби қызметте өте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пайдалы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болады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.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Жасыратыны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жоқ, бірқатар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мектеп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пәндері үшін оқушылардың алған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білімдерін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қалай қолдана алатындығы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туралы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түсініктері жоқ, нәтижесінде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олар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осы пәнді оқуға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деген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қызығушылығын жоғалтады.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Екінші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қабылдау: проблемалық жағдай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жасау</w:t>
      </w:r>
      <w:proofErr w:type="spellEnd"/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Біздің көпшілігіміз үшін бұл әдіс әмбебап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болып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саналады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. Бұл студенттердің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алдында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проблема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туындайды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оны жеңе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отырып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студент бағдарламаға сәйкес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нені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игеру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керектігін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игереді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.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Мысал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: 8-сыныптағы сабақ Сабақтың тақырыбы: Компьютер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архитектурасы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.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Мәселені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белгілеу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: "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ескірген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"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компьютерлерді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тезірек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жұмыс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істеуге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"мәжбүр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етуге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" бола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ма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? Әрі қарай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студенттер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мәселені шешудің әртүрлі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гипотезаларын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ұсынады және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оларды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тексеру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үшін әрекеттер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алгоритмін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жасайды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: жүйелік тақтаны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тестілеуге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арналған бағдарламаны таңдау; • әр түрлі ДК құрылғыларының жұмыс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сипаттамаларын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тестілеу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салыстыру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; *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модернизацияны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қажет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ететін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құрылғыларды анықтау; * нақты жүйелік төлеммен үйлесімді құрылғыларды таңдау; *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интернетте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аймақтағы ДК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компоненттерін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lastRenderedPageBreak/>
        <w:t>сататын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фирмаларды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іздеу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; * "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ескі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"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компьютерлерді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жаңғырту үшін прайс-парақтар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бойынша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жинақтауыштарды таңдау және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тиісті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ұсынымдарды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жазу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;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Сабақтың тақырыбы тақырыбында проблемалық жағдайды әдейі құру өте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тиімді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"жұмыс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істейді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". "Ақпарат мөлшерін қалай өлшеуге болады","ақпарат өлшем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бірлігі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"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дегеннен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әлдеқайда қызықты. "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Компьютерде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есептеулер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қалай жүзеге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асырылады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" - орнына:"компьютердің логикалық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принциптері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". "Алгоритм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дегеніміз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не" - әдеттегі "алгоритм ұғымы"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орнына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және т. б.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Үшінші қабылдау: рөлдік тәсіл және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іскерлік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ойын</w:t>
      </w:r>
      <w:proofErr w:type="spellEnd"/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Бұл жағдайда оқушыға (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немесе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студенттер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тобына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)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белгілі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бір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актер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ретінде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әрекет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ету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ұсынылады,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мысалы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алгоритмнің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ресми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орындаушысы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. Рөлді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орындау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сізді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ассимиляциялау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оқу мақсаты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болып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табылатын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жағдайларға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назар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аударуға мәжбүр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етеді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.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Мысал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: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негізгі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циклдік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алгоритмдік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құрылымдарды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зерттеуде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оқушылардың өздері цикл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командаларын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орындаушылар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ретінде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әрекет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етеді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.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Мен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жігіттерге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үш цикл түрін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модельдеу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арқылы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орындай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алатын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орындаушыларға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командалар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құруды ұсынамын • *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белгілі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әрекеттер саны бар цикл (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параметрі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бар цикл) (орындаушыға арналған команда: "бес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скват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жасаңыз!"); * алғышарттары бар цикл (Орындаушыға пәрмен: "күштер болған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кезде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қысыл!"); *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постшарттары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бар цикл (Орындаушыға команда: "шаршағанша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отыр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!»). Мұндай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модельдеу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циклдік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құрылымдардың мәнін түсінуді жеңілдетеді және ағынды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схемаларды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есте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сақтауды қажет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етпейді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: рөлдік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ойынды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еске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түсіріп,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циклді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тиісті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ресми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тілдерге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ие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графикалық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немесе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бағдарламалық түрде ұсыну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жеткілікті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.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Төртінші қабылдау: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стандартты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емес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мәселелерді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шешу</w:t>
      </w:r>
      <w:proofErr w:type="spellEnd"/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Бұл сипаттағы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тапсырмалар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студенттерге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сабақтың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басында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жылыну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ретінде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немесе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сабақ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барысында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жұмыс түрін өзгерту үшін ұсынылады.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Әдетте, Мен мұндай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тапсырмаларды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балалардың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жас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ерекшеліктерін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ескере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отырып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"Сандық жүйелер", "ақпаратты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кодтау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" тақырыптарын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зерттеуде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оқу әрекетін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ынталандыру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үшін қолданамын. Осы тақырыпты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зерттеуге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қызығушылықты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арттыру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үшін,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мысалы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келесі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тапсырмаларды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қолданамын: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Мысал1. Цезарь Шифры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Бұл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шифрлау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әдісі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алфавиттегі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бастапқы әріптен таңбалардың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белгіленген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санына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ауыстыру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арқылы мәтіннің әр әрпін басқасына ауыстыруға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негізделген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алфавит шеңберде оқылады.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Мысалы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екі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таңбаны оңға жылжытқан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кезде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байт сөзі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gvlt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сөзімен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кодталады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.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Цезарь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шифрімен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кодталған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нултсеугчлв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сөзін шешіңіз. Бастапқы мәтіннің әр әрпі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одан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кейінгі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үшінші әріппен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алмастырылатыны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белгілі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. (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Жауап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: Криптография-ақпаратты рұқсатсыз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кіруден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және бұрмалаудан қорғау үшін оны түрлендірудің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принциптері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құралдары мен әдістері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туралы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ғылым.)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Ойын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қабылдау,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кроссвордтар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ребустар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синквейндер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шығармашылық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тапсырмалар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және т. б.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lastRenderedPageBreak/>
        <w:t>Мысалы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: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Ойын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"Сөйлей, сөйлей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алмайды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”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Сіз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бұған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сенесіз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…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*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Microsoft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негізін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қалаушы және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басшысы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Билл Гейтс жоғары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білім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алған жоқ (иә)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* Қатты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магниттік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дискісі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жоқ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дербес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компьютерлердің алғашқы нұсқалары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болды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(иә)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•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Егер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екі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файлдың мазмұны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бір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файлда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біріктірілсе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онда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жаңа Файлдың өлшемі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екі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бастапқы файл өлшемінен аз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болуы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мүмкін (иә)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*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Англияда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Винчестер, Адаптер және сандық қалалар бар (жоқ).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Мысал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: сабақтың тақырыбын ашыңыз: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Ребус генераторы бағдарламасын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пайдалану</w:t>
      </w:r>
      <w:proofErr w:type="spellEnd"/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Қабылдау: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компьютерлік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интерактивті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тесттермен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жұмыс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Интерактивті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тестілерді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бақылаудың әртүрлі кезеңдерінде (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кіріс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ағымдағы, аралық, қорытынды) қолдануға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болады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.</w:t>
      </w:r>
    </w:p>
    <w:p w:rsidR="00065C9A" w:rsidRPr="00065C9A" w:rsidRDefault="00065C9A" w:rsidP="00065C9A">
      <w:pPr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</w:pPr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Қорытындылай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келе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оң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мотивацияны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қалыптастырудың тағы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бір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факторы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туралы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айту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мүмкін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емес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онсыз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бәрі жұмыс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істемеуі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мүмкін.</w:t>
      </w:r>
    </w:p>
    <w:p w:rsidR="00A64D3D" w:rsidRPr="00065C9A" w:rsidRDefault="00065C9A" w:rsidP="00065C9A"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Бұл сабақтың достық көңіл-күйі. Мұны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істеу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үшін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Сіз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әр оқушыға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назар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аударуыңыз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керек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балаларды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әр жаңа,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тіпті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шамалы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, бірақ өздері алған нәтиже үшін мадақтауыңыз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керек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. Мұғалім өзін дұрыс ұстауы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керек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және әрқашан балаға көмекке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келуі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керек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. Бұл тағы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бір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қадам, Мүмкін, оқытудың оң </w:t>
      </w:r>
      <w:proofErr w:type="spellStart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>мотивациясын</w:t>
      </w:r>
      <w:proofErr w:type="spellEnd"/>
      <w:r w:rsidRPr="00065C9A">
        <w:rPr>
          <w:rFonts w:ascii="Times New Roman" w:eastAsia="Times New Roman" w:hAnsi="Times New Roman" w:cs="Times New Roman"/>
          <w:bCs/>
          <w:color w:val="333333"/>
          <w:sz w:val="24"/>
          <w:szCs w:val="21"/>
          <w:lang w:eastAsia="ru-RU"/>
        </w:rPr>
        <w:t xml:space="preserve"> қалыптастыру жолындағы ең маңызды қадам.</w:t>
      </w:r>
    </w:p>
    <w:sectPr w:rsidR="00A64D3D" w:rsidRPr="00065C9A" w:rsidSect="00A6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0278F"/>
    <w:rsid w:val="0000278F"/>
    <w:rsid w:val="00065C9A"/>
    <w:rsid w:val="000D55AD"/>
    <w:rsid w:val="00A6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1313</Words>
  <Characters>7486</Characters>
  <Application>Microsoft Office Word</Application>
  <DocSecurity>0</DocSecurity>
  <Lines>62</Lines>
  <Paragraphs>17</Paragraphs>
  <ScaleCrop>false</ScaleCrop>
  <Company/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Кахарманов</dc:creator>
  <cp:keywords/>
  <dc:description/>
  <cp:lastModifiedBy>Станислав Кахарманов</cp:lastModifiedBy>
  <cp:revision>5</cp:revision>
  <dcterms:created xsi:type="dcterms:W3CDTF">2020-12-22T12:21:00Z</dcterms:created>
  <dcterms:modified xsi:type="dcterms:W3CDTF">2020-12-22T12:25:00Z</dcterms:modified>
</cp:coreProperties>
</file>